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77" w:rsidRDefault="00DD3077" w:rsidP="00DD3077">
      <w:pPr>
        <w:jc w:val="center"/>
        <w:rPr>
          <w:rFonts w:ascii="Arial" w:hAnsi="Arial" w:cs="Arial"/>
          <w:b/>
          <w:color w:val="auto"/>
        </w:rPr>
      </w:pPr>
      <w:r w:rsidRPr="00067480">
        <w:rPr>
          <w:rFonts w:ascii="Arial" w:hAnsi="Arial" w:cs="Arial"/>
          <w:b/>
          <w:color w:val="auto"/>
        </w:rPr>
        <w:t>KARTA PRZEDMIOTU</w:t>
      </w:r>
    </w:p>
    <w:p w:rsidR="00DD3077" w:rsidRPr="00067480" w:rsidRDefault="00DD3077" w:rsidP="00DD307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 dla II roku</w:t>
      </w:r>
    </w:p>
    <w:p w:rsidR="00DD3077" w:rsidRPr="00067480" w:rsidRDefault="00DD3077" w:rsidP="00DD3077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264"/>
        <w:gridCol w:w="5861"/>
      </w:tblGrid>
      <w:tr w:rsidR="00DD3077" w:rsidRPr="00067480" w:rsidTr="00ED409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16.7-7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WF-BC16</w:t>
            </w: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PDO</w:t>
            </w:r>
          </w:p>
        </w:tc>
      </w:tr>
      <w:tr w:rsidR="00DD3077" w:rsidRPr="00067480" w:rsidTr="00ED4090">
        <w:trPr>
          <w:cantSplit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przedmiotu w języku</w:t>
            </w: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Podstawy dydaktyki ogólnej</w:t>
            </w:r>
          </w:p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spellStart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Bases</w:t>
            </w:r>
            <w:proofErr w:type="spellEnd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general</w:t>
            </w:r>
            <w:proofErr w:type="spellEnd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didaktic</w:t>
            </w:r>
            <w:proofErr w:type="spellEnd"/>
          </w:p>
        </w:tc>
      </w:tr>
      <w:tr w:rsidR="00DD3077" w:rsidRPr="00067480" w:rsidTr="00ED40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DD3077" w:rsidRPr="00067480" w:rsidRDefault="00DD3077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DD3077" w:rsidRDefault="00DD3077" w:rsidP="00DD307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067480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p w:rsidR="00F24372" w:rsidRPr="00067480" w:rsidRDefault="00F24372" w:rsidP="00F24372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Wychowanie Fizyczne</w:t>
            </w:r>
          </w:p>
        </w:tc>
      </w:tr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Studia stacjonarne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studia niestacjonarne</w:t>
            </w:r>
          </w:p>
        </w:tc>
      </w:tr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Studia pierwszego stopnia, licencjackie</w:t>
            </w:r>
          </w:p>
        </w:tc>
      </w:tr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</w:t>
            </w: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raktyczny</w:t>
            </w:r>
          </w:p>
        </w:tc>
      </w:tr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</w:t>
            </w: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auczycielska</w:t>
            </w:r>
          </w:p>
        </w:tc>
      </w:tr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Wydział Pedagogiczny i Artystyczny, Instytut Edukacji Szkolnej</w:t>
            </w:r>
          </w:p>
        </w:tc>
      </w:tr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Dr </w:t>
            </w: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Tadeusz Dyrda</w:t>
            </w:r>
          </w:p>
        </w:tc>
      </w:tr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Dr </w:t>
            </w: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Tadeusz Dyrda</w:t>
            </w:r>
          </w:p>
        </w:tc>
      </w:tr>
      <w:tr w:rsidR="00DD3077" w:rsidRPr="00067480" w:rsidTr="00DD30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dyrda.tadeusz@gmail.com</w:t>
            </w:r>
          </w:p>
        </w:tc>
      </w:tr>
    </w:tbl>
    <w:p w:rsidR="00DD3077" w:rsidRPr="00067480" w:rsidRDefault="00DD3077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DD3077" w:rsidRDefault="00DD3077" w:rsidP="00DD307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067480">
        <w:rPr>
          <w:rFonts w:ascii="Arial" w:hAnsi="Arial" w:cs="Arial"/>
          <w:b/>
          <w:color w:val="auto"/>
          <w:sz w:val="20"/>
          <w:szCs w:val="20"/>
        </w:rPr>
        <w:t>O</w:t>
      </w:r>
      <w:r w:rsidR="00F24372">
        <w:rPr>
          <w:rFonts w:ascii="Arial" w:hAnsi="Arial" w:cs="Arial"/>
          <w:b/>
          <w:color w:val="auto"/>
          <w:sz w:val="20"/>
          <w:szCs w:val="20"/>
        </w:rPr>
        <w:t>GÓLNA CHARAKTERYSTYKA PRZEDMIOT</w:t>
      </w:r>
    </w:p>
    <w:p w:rsidR="00F24372" w:rsidRPr="00067480" w:rsidRDefault="00F24372" w:rsidP="00F24372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814"/>
      </w:tblGrid>
      <w:tr w:rsidR="00DD3077" w:rsidRPr="00067480" w:rsidTr="00ED4090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P/K- podstawowy/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kierunkowy</w:t>
            </w:r>
          </w:p>
        </w:tc>
      </w:tr>
      <w:tr w:rsidR="00DD3077" w:rsidRPr="00067480" w:rsidTr="00ED4090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obowiązkowy</w:t>
            </w:r>
          </w:p>
        </w:tc>
      </w:tr>
      <w:tr w:rsidR="00DD3077" w:rsidRPr="00067480" w:rsidTr="00ED4090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Język polski</w:t>
            </w:r>
          </w:p>
        </w:tc>
      </w:tr>
      <w:tr w:rsidR="00DD3077" w:rsidRPr="00067480" w:rsidTr="00ED4090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IV</w:t>
            </w:r>
          </w:p>
        </w:tc>
      </w:tr>
      <w:tr w:rsidR="00DD3077" w:rsidRPr="00067480" w:rsidTr="00ED4090">
        <w:trPr>
          <w:trHeight w:val="401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Bez wymagań wstępnych</w:t>
            </w:r>
          </w:p>
        </w:tc>
      </w:tr>
    </w:tbl>
    <w:p w:rsidR="00DD3077" w:rsidRPr="00067480" w:rsidRDefault="00DD3077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DD3077" w:rsidRDefault="00DD3077" w:rsidP="00DD307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067480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p w:rsidR="00F24372" w:rsidRPr="00067480" w:rsidRDefault="00F24372" w:rsidP="00F24372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DD3077" w:rsidRPr="00067480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DD307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wykład (</w:t>
            </w:r>
            <w:r w:rsidRPr="00067480">
              <w:rPr>
                <w:rFonts w:ascii="Arial" w:hAnsi="Arial" w:cs="Arial"/>
                <w:i/>
                <w:sz w:val="20"/>
                <w:szCs w:val="20"/>
              </w:rPr>
              <w:t>10 godz. studia stacjonarne, 10 godz. studia ni</w:t>
            </w:r>
            <w:r>
              <w:rPr>
                <w:rFonts w:ascii="Arial" w:hAnsi="Arial" w:cs="Arial"/>
                <w:i/>
                <w:sz w:val="20"/>
                <w:szCs w:val="20"/>
              </w:rPr>
              <w:t>estacjonarne); konwersatorium (</w:t>
            </w:r>
            <w:r w:rsidRPr="00067480">
              <w:rPr>
                <w:rFonts w:ascii="Arial" w:hAnsi="Arial" w:cs="Arial"/>
                <w:i/>
                <w:sz w:val="20"/>
                <w:szCs w:val="20"/>
              </w:rPr>
              <w:t>20 godz. studia stacjonarne, 2</w:t>
            </w:r>
            <w:r>
              <w:rPr>
                <w:rFonts w:ascii="Arial" w:hAnsi="Arial" w:cs="Arial"/>
                <w:i/>
                <w:sz w:val="20"/>
                <w:szCs w:val="20"/>
              </w:rPr>
              <w:t>0 godz. studia  niestacjonarne)</w:t>
            </w:r>
          </w:p>
        </w:tc>
      </w:tr>
      <w:tr w:rsidR="00DD3077" w:rsidRPr="00067480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DD307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>zajęcia w pomieszczeniach dydaktycznych, UJK</w:t>
            </w:r>
          </w:p>
        </w:tc>
      </w:tr>
      <w:tr w:rsidR="00DD3077" w:rsidRPr="00067480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DD307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zaliczenie z oceną (w), zaliczenie z oceną ( </w:t>
            </w:r>
            <w:proofErr w:type="spellStart"/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konw</w:t>
            </w:r>
            <w:proofErr w:type="spellEnd"/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.)</w:t>
            </w:r>
          </w:p>
        </w:tc>
      </w:tr>
      <w:tr w:rsidR="00DD3077" w:rsidRPr="00067480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DD307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 xml:space="preserve">wykład – wykład konwersatoryjny, </w:t>
            </w:r>
          </w:p>
          <w:p w:rsidR="00DD3077" w:rsidRPr="00067480" w:rsidRDefault="00DD3077" w:rsidP="00ED409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>konwersatorium – pogadanka, referat, dyskusja wielokrotna /grupowa/, prezentacja multimedialna</w:t>
            </w:r>
          </w:p>
        </w:tc>
      </w:tr>
      <w:tr w:rsidR="00DD3077" w:rsidRPr="00067480" w:rsidTr="00ED4090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DD307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DD3077" w:rsidRPr="00067480" w:rsidRDefault="00DD3077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 xml:space="preserve">Literatura obowiązkowa                                                                                              </w:t>
            </w:r>
          </w:p>
          <w:p w:rsidR="00DD3077" w:rsidRPr="00067480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 xml:space="preserve">Bereźnicki F., Dydaktyka kształcenia ogólnego. Kraków, 2001. </w:t>
            </w:r>
          </w:p>
          <w:p w:rsidR="00DD3077" w:rsidRPr="00067480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 xml:space="preserve">Janowski A., Uczeń w teatrze życia szkolnego. Warszawa, 1998. Wyd. III. </w:t>
            </w:r>
          </w:p>
          <w:p w:rsidR="00DD3077" w:rsidRPr="00067480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>Szymański M.S., O metodzie projektów. Z historii, teorii i praktyki pewnej metody kształcenia. Warszawa, 2000.</w:t>
            </w:r>
          </w:p>
          <w:p w:rsidR="00DD3077" w:rsidRPr="00067480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>Literatura uzupełniająca</w:t>
            </w:r>
          </w:p>
          <w:p w:rsidR="00DD3077" w:rsidRPr="00067480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 xml:space="preserve">Filipiak E., Rozwijanie zdolności uczenia się. Z </w:t>
            </w:r>
            <w:proofErr w:type="spellStart"/>
            <w:r w:rsidRPr="00067480">
              <w:rPr>
                <w:rFonts w:ascii="Arial" w:hAnsi="Arial" w:cs="Arial"/>
                <w:i/>
                <w:sz w:val="20"/>
                <w:szCs w:val="20"/>
              </w:rPr>
              <w:t>Wygotskim</w:t>
            </w:r>
            <w:proofErr w:type="spellEnd"/>
            <w:r w:rsidRPr="00067480">
              <w:rPr>
                <w:rFonts w:ascii="Arial" w:hAnsi="Arial" w:cs="Arial"/>
                <w:i/>
                <w:sz w:val="20"/>
                <w:szCs w:val="20"/>
              </w:rPr>
              <w:t xml:space="preserve"> i Brunnerem w tle. Gdańsk, 2012.</w:t>
            </w:r>
          </w:p>
          <w:p w:rsidR="00DD3077" w:rsidRPr="00067480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 xml:space="preserve">Kupisiewicz C. Dydaktyka ogólna. Warszawa. 2000. 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sz w:val="20"/>
                <w:szCs w:val="20"/>
              </w:rPr>
              <w:t>Okoń W., Wprowadzenie do dydaktyki og</w:t>
            </w:r>
            <w:r>
              <w:rPr>
                <w:rFonts w:ascii="Arial" w:hAnsi="Arial" w:cs="Arial"/>
                <w:i/>
                <w:sz w:val="20"/>
                <w:szCs w:val="20"/>
              </w:rPr>
              <w:t>ólnej. Warszawa, 1998. Wyd. IV.</w:t>
            </w:r>
          </w:p>
        </w:tc>
      </w:tr>
      <w:tr w:rsidR="00DD3077" w:rsidRPr="00067480" w:rsidTr="00ED4090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DD3077" w:rsidRDefault="00DD3077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F24372" w:rsidRDefault="00F24372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F24372" w:rsidRDefault="00F24372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F24372" w:rsidRDefault="00F24372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F24372" w:rsidRDefault="00F24372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F24372" w:rsidRDefault="00F24372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F24372" w:rsidRPr="00067480" w:rsidRDefault="00F24372" w:rsidP="00DD3077">
      <w:pPr>
        <w:rPr>
          <w:rFonts w:ascii="Arial" w:hAnsi="Arial" w:cs="Arial"/>
          <w:b/>
          <w:color w:val="auto"/>
          <w:sz w:val="20"/>
          <w:szCs w:val="20"/>
        </w:rPr>
      </w:pPr>
    </w:p>
    <w:p w:rsidR="00DD3077" w:rsidRPr="00067480" w:rsidRDefault="00DD3077" w:rsidP="00DD307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067480"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3077" w:rsidRPr="00067480" w:rsidTr="00DD3077">
        <w:trPr>
          <w:trHeight w:val="70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077" w:rsidRPr="00067480" w:rsidRDefault="00DD3077" w:rsidP="00DD3077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DD3077" w:rsidRPr="00F24372" w:rsidRDefault="00DD3077" w:rsidP="00ED4090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F24372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Wiedza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>C.1. Opanowanie przez studentów wiedzy obejmującej strukturę dydaktyki ogólnej; podstawowe pojęcia dydaktyczne; funkcje szkoły i edukacji; cele, zasady i metody edukacji; kwestie programów edukacyjnych.</w:t>
            </w:r>
          </w:p>
          <w:p w:rsidR="00DD3077" w:rsidRPr="00F24372" w:rsidRDefault="00DD3077" w:rsidP="00ED409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4372">
              <w:rPr>
                <w:rFonts w:ascii="Arial" w:hAnsi="Arial" w:cs="Arial"/>
                <w:b/>
                <w:i/>
                <w:sz w:val="20"/>
                <w:szCs w:val="20"/>
              </w:rPr>
              <w:t>Umiejętności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>C.2. Opanowanie przez studentów umiejętności rozróżniania, porównywania, analizowania oraz krytycznego ustosunkowywania się do teoretycznych zagadnień dydaktycznych w kontekście praktyki edukacyjnej.</w:t>
            </w:r>
          </w:p>
          <w:p w:rsidR="00DD3077" w:rsidRPr="00F24372" w:rsidRDefault="00DD3077" w:rsidP="00ED409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4372">
              <w:rPr>
                <w:rFonts w:ascii="Arial" w:hAnsi="Arial" w:cs="Arial"/>
                <w:b/>
                <w:i/>
                <w:sz w:val="20"/>
                <w:szCs w:val="20"/>
              </w:rPr>
              <w:t>Kompetencje społeczne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>C.3. Tworzenie  sobie przez studentów podstaw kompetencji własnego stylu bycia  nauczycielem i doskonalenia wiedzy zawodowej z wykorzystaniem technologii informacyjnej</w:t>
            </w:r>
          </w:p>
        </w:tc>
      </w:tr>
      <w:tr w:rsidR="00DD3077" w:rsidRPr="00067480" w:rsidTr="00ED4090">
        <w:trPr>
          <w:cantSplit/>
          <w:trHeight w:val="63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7" w:rsidRPr="00067480" w:rsidRDefault="00DD3077" w:rsidP="00DD3077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:rsidR="00F24372" w:rsidRDefault="00F24372" w:rsidP="00DD30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Default="00DD3077" w:rsidP="00DD30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Wykład / 10 </w:t>
            </w:r>
            <w:proofErr w:type="spellStart"/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godz</w:t>
            </w:r>
            <w:proofErr w:type="spellEnd"/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/</w:t>
            </w:r>
          </w:p>
          <w:p w:rsidR="00F24372" w:rsidRPr="00067480" w:rsidRDefault="00F24372" w:rsidP="00DD30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Podstawy dydaktyki w epistemologii – podstawowe systemy dydaktyczne. Źródła i cechy dydaktyki tradycyjnej oraz dydaktyki  </w:t>
            </w:r>
            <w:proofErr w:type="spellStart"/>
            <w:r w:rsidRPr="007831D9">
              <w:rPr>
                <w:rFonts w:ascii="Arial" w:hAnsi="Arial" w:cs="Arial"/>
                <w:i/>
                <w:sz w:val="20"/>
                <w:szCs w:val="20"/>
              </w:rPr>
              <w:t>progresywistycznej</w:t>
            </w:r>
            <w:proofErr w:type="spellEnd"/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. Systemy dydaktyczne współcześnie. Reformowanie edukacji – przesunięcie </w:t>
            </w:r>
            <w:proofErr w:type="spellStart"/>
            <w:r w:rsidRPr="007831D9">
              <w:rPr>
                <w:rFonts w:ascii="Arial" w:hAnsi="Arial" w:cs="Arial"/>
                <w:i/>
                <w:sz w:val="20"/>
                <w:szCs w:val="20"/>
              </w:rPr>
              <w:t>progresywistyczne</w:t>
            </w:r>
            <w:proofErr w:type="spellEnd"/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Podstawowe pojęcia dydaktyki ogólnej. Przedmiot dydaktyki  ogólnej. Uczenie się – podstawowe pojęcie dydaktyczne. Pojęcia określające proces  edukacyjny /kształcenia/; nauczanie – uczenie się /tradycjonalizm/; uczenie się – nauczanie /progresywizm/. Proces edukacyjny jako nauczanie – uczenie się przez przyswajanie wiedzy oraz uczenie się  przez odkrywanie wiedzy. 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>Edukacja i szkoła tradycyjna a edukacja i szkoła wspomagająca rozwój. Funkcje edukacji – funkcja adaptacyjna i funkcja emancypacyjna. System klasowo – lekcyjny i system przedmiotowy w szkole – kierunki zmian i reformowania. Cele kształcenia ogólnego. /2 godz./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Organizacja procesu edukacyjnego w szkole. Formy organizacji procesu edukacyjnego. Zasady kształcenia. Metody przyswajania wiedzy /podające/. Metody odkrywania wiedzy / problemowe. Metody waloryzacyjne. Metody praktyczne. Style nauczania. 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System oświaty w Polsce i wybranych krajach UE. Struktura systemu szkolnictwa w Polsce. Systemy szkolne w wybranych krajach UE. Kwestia obowiązku szkolnego. Idee edukacyjne we współczesnej Europie. Pluralizm programy w szkolnictwie europejskim. </w:t>
            </w:r>
          </w:p>
          <w:p w:rsidR="00F24372" w:rsidRDefault="00F24372" w:rsidP="00ED409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D3077" w:rsidRDefault="00DD3077" w:rsidP="00ED409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i/>
                <w:sz w:val="20"/>
                <w:szCs w:val="20"/>
              </w:rPr>
              <w:t>Konwersatorium / 20 godz./</w:t>
            </w:r>
          </w:p>
          <w:p w:rsidR="00F24372" w:rsidRPr="007831D9" w:rsidRDefault="00F24372" w:rsidP="00ED409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Podstawowe nurty w edukacji współczesnej. Kwestia autonomii nauczyciela. Krytyka edukacji – edukacja w kryzysie. Postawy nauczycieli w edukacji – podejście </w:t>
            </w:r>
            <w:proofErr w:type="spellStart"/>
            <w:r w:rsidRPr="007831D9">
              <w:rPr>
                <w:rFonts w:ascii="Arial" w:hAnsi="Arial" w:cs="Arial"/>
                <w:i/>
                <w:sz w:val="20"/>
                <w:szCs w:val="20"/>
              </w:rPr>
              <w:t>progresywistyczne</w:t>
            </w:r>
            <w:proofErr w:type="spellEnd"/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 a podejście tradycjonalne.  Problemy w klasie szkolnej.</w:t>
            </w:r>
            <w:r w:rsidRPr="007831D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Cele edukacji / kształcenia / – źródła, taksonomie. Wartości jako źródło celów kształcenia ogólnego – rodzaje i struktura wartości / </w:t>
            </w:r>
            <w:proofErr w:type="spellStart"/>
            <w:r w:rsidRPr="007831D9">
              <w:rPr>
                <w:rFonts w:ascii="Arial" w:hAnsi="Arial" w:cs="Arial"/>
                <w:i/>
                <w:sz w:val="20"/>
                <w:szCs w:val="20"/>
              </w:rPr>
              <w:t>N.Hartman</w:t>
            </w:r>
            <w:proofErr w:type="spellEnd"/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, U. Moszczyńska /, kwestia prawdy / W. Stróżewski /. Taksonomia celów edukacji  B.S. </w:t>
            </w:r>
            <w:proofErr w:type="spellStart"/>
            <w:r w:rsidRPr="007831D9">
              <w:rPr>
                <w:rFonts w:ascii="Arial" w:hAnsi="Arial" w:cs="Arial"/>
                <w:i/>
                <w:sz w:val="20"/>
                <w:szCs w:val="20"/>
              </w:rPr>
              <w:t>Blooma</w:t>
            </w:r>
            <w:proofErr w:type="spellEnd"/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Program i treści edukacji / kształcenia/. Pojęcie programu kształcenia / K. Konarzewski /. Funkcje programu kształcenia. Modele programu kształcenia / H. Komorowska/, modele oparte o tzw. filozofię programu. Modele programu ze względu na układ treści. 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>Proces kształcenia – kształcenie wielostronne. Rozwój osobowości ucznia a rodzaje aktywności. Podający tok kształcenia – czynności nauczyciela i czynności ucznia.  Poszukujący tok kształcenia – czynności nauczyciela i ucznia. Uczenie się przez przeżywania, nauczanie- uczenie się praktyczne.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 xml:space="preserve">Metoda projektów w edukacji. Postawy teoretyczne metody projektów – czym jest metoda projektów w edukacji. Podstawowe cechy metody. Fazy realizacji projektów edukacyjnych.  Różnorodność metody projektów. 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>Stosowanie metody projektów w praktyce – wybrane przykłady ze szkolnictwa polskiego i niemieckiego / studenci w oparciu o literaturę analizują wybrane 2 przykłady zrelacjonowanych projektów, analizują je określając ich wartość edukacyjną [ czego uczą, jakie relacje wytwarzają wśród uczniów, jakie mają zn</w:t>
            </w:r>
            <w:r w:rsidR="00F24372">
              <w:rPr>
                <w:rFonts w:ascii="Arial" w:hAnsi="Arial" w:cs="Arial"/>
                <w:i/>
                <w:sz w:val="20"/>
                <w:szCs w:val="20"/>
              </w:rPr>
              <w:t>aczenie poznawcze i wychowawcze</w:t>
            </w:r>
            <w:r w:rsidRPr="007831D9">
              <w:rPr>
                <w:rFonts w:ascii="Arial" w:hAnsi="Arial" w:cs="Arial"/>
                <w:i/>
                <w:sz w:val="20"/>
                <w:szCs w:val="20"/>
              </w:rPr>
              <w:t>?/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>Niepowodzenia w nauce szkolnej. Pojęcie niepowodzeń szkolnych. Rodzaje niepowodzeń w nauce szkolnej. Przyczyny niepowodzeń w nauce szkolnej. Sposoby przezwyciężania niepowodzeń w szkole i ich negatywnych skutków.</w:t>
            </w:r>
          </w:p>
          <w:p w:rsidR="00DD3077" w:rsidRPr="007831D9" w:rsidRDefault="00DD3077" w:rsidP="00ED40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sz w:val="20"/>
                <w:szCs w:val="20"/>
              </w:rPr>
              <w:t>Sprawdzanie i ocenianie wyników kształcenia. Istota i funkcje sprawdzania. Formy sprawdzania.  Metody sprawdzania. Testy  osiągnięć szkolnych – wymagania stawiane testom, rodzaje testów, rodzaje zadań testowych, zalety i wady testów.</w:t>
            </w:r>
          </w:p>
        </w:tc>
      </w:tr>
    </w:tbl>
    <w:p w:rsidR="00F24372" w:rsidRPr="00067480" w:rsidRDefault="00F24372" w:rsidP="00DD307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553"/>
        <w:gridCol w:w="851"/>
        <w:gridCol w:w="1134"/>
        <w:gridCol w:w="1417"/>
        <w:gridCol w:w="993"/>
      </w:tblGrid>
      <w:tr w:rsidR="00F24372" w:rsidRPr="00067480" w:rsidTr="00E7290F">
        <w:trPr>
          <w:cantSplit/>
          <w:trHeight w:val="67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F24372" w:rsidRPr="002E674D" w:rsidTr="00E279DB">
              <w:trPr>
                <w:cantSplit/>
                <w:trHeight w:val="34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372" w:rsidRPr="002E674D" w:rsidRDefault="00F24372" w:rsidP="00E279DB">
                  <w:pPr>
                    <w:numPr>
                      <w:ilvl w:val="1"/>
                      <w:numId w:val="1"/>
                    </w:numPr>
                    <w:ind w:left="720"/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2E674D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Przedmiotowe efekty kształcenia ( mała, średnia, duża liczba efektów)</w:t>
                  </w:r>
                </w:p>
              </w:tc>
            </w:tr>
          </w:tbl>
          <w:p w:rsidR="00F24372" w:rsidRDefault="00F24372"/>
        </w:tc>
      </w:tr>
      <w:tr w:rsidR="00DD3077" w:rsidRPr="00067480" w:rsidTr="00DD3077">
        <w:trPr>
          <w:cantSplit/>
          <w:trHeight w:val="67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3077" w:rsidRPr="00067480" w:rsidRDefault="00DD3077" w:rsidP="00ED4090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3077" w:rsidRPr="00DD3077" w:rsidRDefault="00DD3077" w:rsidP="00ED4090">
            <w:pPr>
              <w:jc w:val="center"/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</w:pPr>
            <w:r w:rsidRPr="00DD3077"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  <w:t>Stopień nasycenia efektu kierunkowego</w:t>
            </w:r>
          </w:p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3077"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  <w:t>[+] [++] [+++]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 efektów kształcenia</w:t>
            </w:r>
          </w:p>
        </w:tc>
      </w:tr>
      <w:tr w:rsidR="00DD3077" w:rsidRPr="00067480" w:rsidTr="00DD3077">
        <w:trPr>
          <w:trHeight w:val="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D3077" w:rsidRPr="00F24372" w:rsidRDefault="00DD3077" w:rsidP="00ED409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24372">
              <w:rPr>
                <w:rFonts w:ascii="Arial" w:hAnsi="Arial" w:cs="Arial"/>
                <w:color w:val="auto"/>
                <w:sz w:val="16"/>
                <w:szCs w:val="16"/>
              </w:rPr>
              <w:t>Do kierunku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3077" w:rsidRPr="00F24372" w:rsidRDefault="00DD3077" w:rsidP="00ED409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24372">
              <w:rPr>
                <w:rFonts w:ascii="Arial" w:hAnsi="Arial" w:cs="Arial"/>
                <w:color w:val="auto"/>
                <w:sz w:val="16"/>
                <w:szCs w:val="16"/>
              </w:rPr>
              <w:t xml:space="preserve">do obszaru przygotowania do wykonywania zawodu nauczyciela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F24372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24372">
              <w:rPr>
                <w:rFonts w:ascii="Arial" w:hAnsi="Arial" w:cs="Arial"/>
                <w:color w:val="auto"/>
                <w:sz w:val="16"/>
                <w:szCs w:val="16"/>
              </w:rPr>
              <w:t>do nauk medycznych, nauk o zdrowiu i nauk o kulturze fizycznej</w:t>
            </w:r>
          </w:p>
        </w:tc>
      </w:tr>
      <w:tr w:rsidR="00DD3077" w:rsidRPr="00067480" w:rsidTr="00DD3077">
        <w:trPr>
          <w:trHeight w:val="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wiedze z zakresu dydaktyki ogólnej i przedmiotowej. Zna i rozumie uwarunkowania i tendencje edukacyjne oraz teorie dotyczące wychowania, uczenia się i nauczania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3077" w:rsidRPr="00067480" w:rsidRDefault="00DD3077" w:rsidP="00DD30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WF1P_W20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1NAU_W02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S1_W08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S1_W09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M1_W10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D3077" w:rsidRPr="00067480" w:rsidTr="00DD3077">
        <w:trPr>
          <w:trHeight w:val="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3077" w:rsidRPr="00067480" w:rsidRDefault="00DD3077" w:rsidP="00DD30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D3077" w:rsidRPr="00067480" w:rsidTr="00DD3077">
        <w:trPr>
          <w:trHeight w:val="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umiejętności pracy w grupie dla realizacji celów edukacyjnych i sportowych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3077" w:rsidRPr="00067480" w:rsidRDefault="00DD3077" w:rsidP="00DD30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WF1P_U07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1NAU_U03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1NAU_U10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1NAU_U18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M1_U10</w:t>
            </w:r>
          </w:p>
        </w:tc>
      </w:tr>
      <w:tr w:rsidR="00DD3077" w:rsidRPr="00067480" w:rsidTr="00DD3077">
        <w:trPr>
          <w:trHeight w:val="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korzystać z nośników informacyjnych w celu uzupełniania i doskonalenia swojej wiedzy oraz przygotowania i gromadzenia dokumentacji w bazie danych w działalności  edukacyjnej i do własnego rozwoju zawodowego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3077" w:rsidRPr="00067480" w:rsidRDefault="00DD3077" w:rsidP="00DD30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WF1P_U21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 xml:space="preserve">1NAU_U23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D3077" w:rsidRPr="00067480" w:rsidTr="00DD3077">
        <w:trPr>
          <w:trHeight w:val="23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3077" w:rsidRPr="00067480" w:rsidRDefault="00DD3077" w:rsidP="00DD30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D3077" w:rsidRPr="00067480" w:rsidTr="00DD3077">
        <w:trPr>
          <w:trHeight w:val="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i/>
                <w:color w:val="auto"/>
                <w:sz w:val="20"/>
                <w:szCs w:val="20"/>
              </w:rPr>
              <w:t>Okazuje szacunek i troskę wobec uczestników zajęć, ujawnia wrażliwość etyczną, otwartość, postawy prospołeczne i odpowiedzialność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3077" w:rsidRPr="00067480" w:rsidRDefault="00DD3077" w:rsidP="00DD30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WF1P-K01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1NAU_K01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M1_K03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831D9">
              <w:rPr>
                <w:rFonts w:ascii="Arial" w:hAnsi="Arial" w:cs="Arial"/>
                <w:color w:val="auto"/>
                <w:sz w:val="16"/>
                <w:szCs w:val="16"/>
              </w:rPr>
              <w:t>M1_K08</w:t>
            </w:r>
          </w:p>
        </w:tc>
      </w:tr>
    </w:tbl>
    <w:p w:rsidR="00DD3077" w:rsidRPr="00067480" w:rsidRDefault="00DD3077" w:rsidP="00DD3077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763"/>
        <w:gridCol w:w="1933"/>
        <w:gridCol w:w="1933"/>
        <w:gridCol w:w="1933"/>
        <w:gridCol w:w="1654"/>
      </w:tblGrid>
      <w:tr w:rsidR="00DD3077" w:rsidRPr="00067480" w:rsidTr="00F24372">
        <w:trPr>
          <w:trHeight w:val="19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F24372" w:rsidRDefault="00DD3077" w:rsidP="00F24372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DD3077" w:rsidRPr="00067480" w:rsidTr="00ED4090">
        <w:trPr>
          <w:trHeight w:val="2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D3077" w:rsidRPr="00067480" w:rsidTr="00ED4090">
        <w:trPr>
          <w:trHeight w:val="42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,</w:t>
            </w: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podczas wykładu efekty w zakresie wiedzy,  rezultatu na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oziomie od 51% do 60%  punktów.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,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podczas wykładu efekty w zakresie wiedzy,  rezultatu na poziomie od 51% do 60%  punktów.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,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podczas wykładu efekty w zakresie wiedzy,  rezultatu na poziomie od 71% do 8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0%  punktów.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,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podczas wykładu efekty w zakresie wiedzy,  rezultatu na poziomie od 81% do 9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0%  punktów.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Uzyskanie przez studenta z pisemnego sprawdzianu ,</w:t>
            </w: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weryfikującego osiągnięte przez studenta podczas wykładu efekty w zakresie wiedzy,  rezultatu na poziomie od 91% do 10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0%  punktów.</w:t>
            </w:r>
          </w:p>
        </w:tc>
      </w:tr>
      <w:tr w:rsidR="00DD3077" w:rsidRPr="00067480" w:rsidTr="00DD3077">
        <w:trPr>
          <w:trHeight w:val="5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Obecność na co najmniej  18 godzinach konwersatorium; </w:t>
            </w: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zaliczenie kolokwium w formie pisemnego sprawdzianu weryfikującego uzyskane przez studenta efekty i osiągnięcie rezultatu na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poziomie od 51% do 60% punktów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Obecność na co najmniej  18 godzinach konwersatorium; </w:t>
            </w: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zaliczenie kolokwium w formie pisemnego sprawdzianu weryfikującego uzyskane przez studenta efekty i osiągnięcie rezultatu na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poziomie od 61% do 70% punktów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 WF1P_W20; WF1P_U07</w:t>
            </w: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>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Obecność na co najmniej  18 godzinach konwersatorium; </w:t>
            </w: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zaliczenie kolokwium w formie pisemnego sprawdzianu weryfikującego uzyskane przez studenta efekty i osiągnięcie rezultatu na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poziomie od 71% do 80% punktów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Obecność na co najmniej  18 godzinach konwersatorium; </w:t>
            </w: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zaliczenie kolokwium w formie pisemnego sprawdzianu weryfikującego uzyskane przez studenta efekty i osiągnięcie rezultatu na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poziomie od 81% do 90% punktów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WF1P_W20; WF1P_U07 – WF1P_U21; WF1P_K01</w:t>
            </w:r>
          </w:p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3077" w:rsidRPr="007831D9" w:rsidRDefault="00DD3077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t xml:space="preserve">Obecność na co najmniej  18 godzinach konwersatorium; </w:t>
            </w:r>
            <w:r w:rsidRPr="000674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zaliczenie kolokwium w formie pisemnego sprawdzianu weryfikującego uzyskane przez studenta efekty i osiągnięcie rezultatu na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poziomie od 91% do 100% punktów</w:t>
            </w:r>
          </w:p>
        </w:tc>
      </w:tr>
    </w:tbl>
    <w:p w:rsidR="00DD3077" w:rsidRPr="00067480" w:rsidRDefault="00DD3077" w:rsidP="00DD3077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029"/>
        <w:gridCol w:w="992"/>
        <w:gridCol w:w="1276"/>
        <w:gridCol w:w="1134"/>
        <w:gridCol w:w="1559"/>
        <w:gridCol w:w="1134"/>
        <w:gridCol w:w="1276"/>
      </w:tblGrid>
      <w:tr w:rsidR="00DD3077" w:rsidRPr="00067480" w:rsidTr="00ED409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DD3077">
            <w:pPr>
              <w:numPr>
                <w:ilvl w:val="1"/>
                <w:numId w:val="1"/>
              </w:numPr>
              <w:tabs>
                <w:tab w:val="left" w:pos="851"/>
              </w:tabs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DD3077" w:rsidRPr="00067480" w:rsidRDefault="00DD3077" w:rsidP="00ED4090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3077" w:rsidRPr="00067480" w:rsidTr="00ED4090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Egzamin ustny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Egzamin pisemny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Kolokwium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Zadania domowe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Referat Sprawozdania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Dyskusje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Inne</w:t>
            </w:r>
          </w:p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31D9">
              <w:rPr>
                <w:rFonts w:ascii="Arial" w:hAnsi="Arial" w:cs="Arial"/>
                <w:b/>
                <w:color w:val="auto"/>
                <w:sz w:val="18"/>
                <w:szCs w:val="18"/>
              </w:rPr>
              <w:t>Obserwacje studenta</w:t>
            </w:r>
          </w:p>
        </w:tc>
      </w:tr>
      <w:tr w:rsidR="00DD3077" w:rsidRPr="00067480" w:rsidTr="00ED4090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X(w), X(</w:t>
            </w:r>
            <w:proofErr w:type="spellStart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konw</w:t>
            </w:r>
            <w:proofErr w:type="spellEnd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X (</w:t>
            </w:r>
            <w:proofErr w:type="spellStart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konw</w:t>
            </w:r>
            <w:proofErr w:type="spellEnd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        </w:t>
            </w:r>
          </w:p>
        </w:tc>
      </w:tr>
    </w:tbl>
    <w:p w:rsidR="00DD3077" w:rsidRDefault="00DD3077" w:rsidP="00DD3077">
      <w:pPr>
        <w:rPr>
          <w:rFonts w:ascii="Arial" w:hAnsi="Arial" w:cs="Arial"/>
          <w:color w:val="auto"/>
          <w:sz w:val="20"/>
          <w:szCs w:val="20"/>
        </w:rPr>
      </w:pPr>
    </w:p>
    <w:p w:rsidR="00DD3077" w:rsidRPr="00067480" w:rsidRDefault="00DD3077" w:rsidP="00DD3077">
      <w:pPr>
        <w:rPr>
          <w:rFonts w:ascii="Arial" w:hAnsi="Arial" w:cs="Arial"/>
          <w:color w:val="auto"/>
          <w:sz w:val="20"/>
          <w:szCs w:val="20"/>
        </w:rPr>
      </w:pPr>
    </w:p>
    <w:p w:rsidR="00DD3077" w:rsidRPr="00067480" w:rsidRDefault="00DD3077" w:rsidP="00DD307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067480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p w:rsidR="00DD3077" w:rsidRPr="00067480" w:rsidRDefault="00DD3077" w:rsidP="00DD3077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  <w:gridCol w:w="1519"/>
        <w:gridCol w:w="1696"/>
      </w:tblGrid>
      <w:tr w:rsidR="00DD3077" w:rsidRPr="00067480" w:rsidTr="00ED4090">
        <w:trPr>
          <w:cantSplit/>
        </w:trPr>
        <w:tc>
          <w:tcPr>
            <w:tcW w:w="6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D3077" w:rsidRPr="00067480" w:rsidTr="00ED409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Studia</w:t>
            </w:r>
          </w:p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Studia</w:t>
            </w:r>
          </w:p>
          <w:p w:rsidR="00DD3077" w:rsidRPr="00067480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Udział w ćwiczeniach, konwersatoriach, laboratoriach... itd.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20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Udział w konsultacjach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Udział w egzaminie/kolokwium zaliczeniowym itp.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Inne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Przygotowanie do egzaminu/kolokwium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10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Przygotowanie hasła do </w:t>
            </w:r>
            <w:proofErr w:type="spellStart"/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i/>
                <w:color w:val="auto"/>
                <w:sz w:val="20"/>
                <w:szCs w:val="20"/>
              </w:rPr>
              <w:t>Inne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77" w:rsidRPr="00067480" w:rsidRDefault="00DD3077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DD3077" w:rsidRPr="00067480" w:rsidTr="00ED4090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067480" w:rsidRDefault="00DD3077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7480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3077" w:rsidRPr="007831D9" w:rsidRDefault="00DD3077" w:rsidP="00ED409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831D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DD3077" w:rsidRPr="00067480" w:rsidRDefault="00DD3077" w:rsidP="00DD307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20"/>
          <w:szCs w:val="20"/>
        </w:rPr>
      </w:pPr>
    </w:p>
    <w:p w:rsidR="00DD3077" w:rsidRPr="00067480" w:rsidRDefault="00DD3077" w:rsidP="00DD307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20"/>
          <w:szCs w:val="20"/>
        </w:rPr>
      </w:pPr>
    </w:p>
    <w:p w:rsidR="00DD3077" w:rsidRPr="007831D9" w:rsidRDefault="00DD3077" w:rsidP="00DD307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</w:rPr>
      </w:pPr>
      <w:r w:rsidRPr="007831D9">
        <w:rPr>
          <w:rFonts w:ascii="Arial" w:hAnsi="Arial" w:cs="Arial"/>
          <w:b/>
          <w:i/>
          <w:sz w:val="20"/>
          <w:szCs w:val="20"/>
        </w:rPr>
        <w:t>Przyjmuję do realizacji</w:t>
      </w:r>
      <w:r w:rsidRPr="007831D9">
        <w:rPr>
          <w:rFonts w:ascii="Arial" w:hAnsi="Arial" w:cs="Arial"/>
          <w:i/>
          <w:sz w:val="20"/>
          <w:szCs w:val="20"/>
        </w:rPr>
        <w:t xml:space="preserve">    (data i podpisy osób prowadzących przedmiot w danym roku akademickim)</w:t>
      </w:r>
    </w:p>
    <w:p w:rsidR="00DD3077" w:rsidRPr="007831D9" w:rsidRDefault="00DD3077" w:rsidP="00DD307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</w:rPr>
      </w:pPr>
    </w:p>
    <w:p w:rsidR="00DD3077" w:rsidRPr="007831D9" w:rsidRDefault="00DD3077" w:rsidP="00DD307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</w:rPr>
      </w:pPr>
      <w:r w:rsidRPr="007831D9">
        <w:rPr>
          <w:rFonts w:ascii="Arial" w:hAnsi="Arial" w:cs="Arial"/>
          <w:i/>
          <w:sz w:val="20"/>
          <w:szCs w:val="20"/>
        </w:rPr>
        <w:tab/>
      </w:r>
      <w:r w:rsidRPr="007831D9">
        <w:rPr>
          <w:rFonts w:ascii="Arial" w:hAnsi="Arial" w:cs="Arial"/>
          <w:i/>
          <w:sz w:val="20"/>
          <w:szCs w:val="20"/>
        </w:rPr>
        <w:tab/>
      </w:r>
      <w:r w:rsidRPr="007831D9">
        <w:rPr>
          <w:rFonts w:ascii="Arial" w:hAnsi="Arial" w:cs="Arial"/>
          <w:i/>
          <w:sz w:val="20"/>
          <w:szCs w:val="20"/>
        </w:rPr>
        <w:tab/>
      </w:r>
      <w:r w:rsidRPr="007831D9">
        <w:rPr>
          <w:rFonts w:ascii="Arial" w:hAnsi="Arial" w:cs="Arial"/>
          <w:i/>
          <w:sz w:val="20"/>
          <w:szCs w:val="20"/>
        </w:rPr>
        <w:tab/>
        <w:t>.....................................................................................................................................</w:t>
      </w:r>
    </w:p>
    <w:p w:rsidR="00DD3077" w:rsidRPr="007831D9" w:rsidRDefault="00DD3077" w:rsidP="00DD3077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DD3077" w:rsidRPr="00067480" w:rsidRDefault="00DD3077" w:rsidP="00DD3077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DD3077" w:rsidRPr="00067480" w:rsidRDefault="00DD3077" w:rsidP="00DD3077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19C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7"/>
    <w:rsid w:val="00C810C8"/>
    <w:rsid w:val="00DD3077"/>
    <w:rsid w:val="00F134FF"/>
    <w:rsid w:val="00F24372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07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DD307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DD307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07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DD307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DD307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1595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2016-10-26T12:58:00Z</dcterms:created>
  <dcterms:modified xsi:type="dcterms:W3CDTF">2016-10-26T13:34:00Z</dcterms:modified>
</cp:coreProperties>
</file>